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中石化联质发（2020）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/>
          <w:sz w:val="30"/>
          <w:szCs w:val="30"/>
        </w:rPr>
        <w:t>号</w:t>
      </w:r>
    </w:p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关于举办第六届石油和化工企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业品牌故事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征文比赛的通知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spacing w:line="420" w:lineRule="exact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各专业协会、地方行业协会、大型集团公司，联合会会员单位及广大企业</w:t>
      </w:r>
      <w:r>
        <w:rPr>
          <w:rFonts w:hint="eastAsia" w:ascii="黑体" w:hAnsi="黑体" w:eastAsia="黑体"/>
          <w:b/>
          <w:sz w:val="30"/>
          <w:szCs w:val="30"/>
        </w:rPr>
        <w:t>：</w:t>
      </w:r>
    </w:p>
    <w:p>
      <w:pPr>
        <w:spacing w:line="460" w:lineRule="exact"/>
        <w:ind w:firstLine="588" w:firstLineChars="196"/>
        <w:rPr>
          <w:rStyle w:val="9"/>
          <w:rFonts w:ascii="仿宋_GB2312" w:hAnsi="仿宋" w:eastAsia="仿宋_GB2312"/>
          <w:bCs w:val="0"/>
          <w:sz w:val="30"/>
          <w:szCs w:val="30"/>
        </w:rPr>
      </w:pPr>
      <w:r>
        <w:rPr>
          <w:rStyle w:val="9"/>
          <w:rFonts w:hint="eastAsia" w:ascii="仿宋_GB2312" w:hAnsi="仿宋" w:eastAsia="仿宋_GB2312"/>
          <w:b w:val="0"/>
          <w:sz w:val="30"/>
          <w:szCs w:val="30"/>
        </w:rPr>
        <w:t>为讲好石油和化工企业品牌故事，引导企业建设品牌文化，营造品牌发展良好氛围,塑造行业品牌发展新形象，结合“中国品牌日”活动和《关于开展2020年石油和化工行业“质量兴业”活动的通知》（中石化联质发（2020）43号）工作安排，我会定于今年举办第六届石油和化工企业品牌故事征文比赛活动。现将有关事宜通知如下：</w:t>
      </w:r>
    </w:p>
    <w:p>
      <w:pPr>
        <w:tabs>
          <w:tab w:val="left" w:pos="1425"/>
        </w:tabs>
        <w:spacing w:line="460" w:lineRule="exact"/>
        <w:ind w:firstLine="596" w:firstLineChars="198"/>
        <w:rPr>
          <w:rStyle w:val="9"/>
          <w:rFonts w:ascii="仿宋_GB2312" w:hAnsi="仿宋" w:eastAsia="仿宋_GB2312" w:cs="宋体"/>
          <w:kern w:val="0"/>
          <w:sz w:val="30"/>
          <w:szCs w:val="30"/>
        </w:rPr>
      </w:pPr>
      <w:r>
        <w:rPr>
          <w:rStyle w:val="9"/>
          <w:rFonts w:hint="eastAsia" w:ascii="仿宋_GB2312" w:hAnsi="仿宋" w:eastAsia="仿宋_GB2312" w:cs="宋体"/>
          <w:kern w:val="0"/>
          <w:sz w:val="30"/>
          <w:szCs w:val="30"/>
        </w:rPr>
        <w:t>一、组织机构</w:t>
      </w:r>
    </w:p>
    <w:p>
      <w:pPr>
        <w:tabs>
          <w:tab w:val="left" w:pos="1425"/>
        </w:tabs>
        <w:spacing w:line="460" w:lineRule="exact"/>
        <w:ind w:firstLine="600" w:firstLineChars="200"/>
        <w:rPr>
          <w:rStyle w:val="9"/>
          <w:rFonts w:ascii="仿宋_GB2312" w:hAnsi="仿宋" w:eastAsia="仿宋_GB2312" w:cs="宋体"/>
          <w:b w:val="0"/>
          <w:kern w:val="0"/>
          <w:sz w:val="30"/>
          <w:szCs w:val="30"/>
        </w:rPr>
      </w:pPr>
      <w:r>
        <w:rPr>
          <w:rStyle w:val="9"/>
          <w:rFonts w:hint="eastAsia" w:ascii="仿宋_GB2312" w:hAnsi="仿宋" w:eastAsia="仿宋_GB2312" w:cs="宋体"/>
          <w:b w:val="0"/>
          <w:kern w:val="0"/>
          <w:sz w:val="30"/>
          <w:szCs w:val="30"/>
        </w:rPr>
        <w:t>主办单位：中国石油和化学工业联合会</w:t>
      </w:r>
    </w:p>
    <w:p>
      <w:pPr>
        <w:tabs>
          <w:tab w:val="left" w:pos="1425"/>
        </w:tabs>
        <w:spacing w:line="460" w:lineRule="exact"/>
        <w:ind w:firstLine="600"/>
        <w:rPr>
          <w:rStyle w:val="9"/>
          <w:rFonts w:ascii="仿宋_GB2312" w:hAnsi="仿宋" w:eastAsia="仿宋_GB2312" w:cs="宋体"/>
          <w:b w:val="0"/>
          <w:kern w:val="0"/>
          <w:sz w:val="30"/>
          <w:szCs w:val="30"/>
        </w:rPr>
      </w:pPr>
      <w:r>
        <w:rPr>
          <w:rStyle w:val="9"/>
          <w:rFonts w:hint="eastAsia" w:ascii="仿宋_GB2312" w:hAnsi="仿宋" w:eastAsia="仿宋_GB2312" w:cs="宋体"/>
          <w:b w:val="0"/>
          <w:kern w:val="0"/>
          <w:sz w:val="30"/>
          <w:szCs w:val="30"/>
        </w:rPr>
        <w:t>支持媒体：中国化工报、中国工业报、国家石油和化工网、中国石油和化工网络电视、《中国石油和化工》杂志、中国石油和化学工业联合会质量工作委员会网站</w:t>
      </w:r>
    </w:p>
    <w:p>
      <w:pPr>
        <w:tabs>
          <w:tab w:val="left" w:pos="1425"/>
        </w:tabs>
        <w:spacing w:line="460" w:lineRule="exact"/>
        <w:ind w:firstLine="600"/>
        <w:rPr>
          <w:rStyle w:val="9"/>
          <w:rFonts w:ascii="仿宋_GB2312" w:hAnsi="仿宋" w:eastAsia="仿宋_GB2312" w:cs="宋体"/>
          <w:b w:val="0"/>
          <w:kern w:val="0"/>
          <w:sz w:val="30"/>
          <w:szCs w:val="30"/>
        </w:rPr>
      </w:pPr>
      <w:r>
        <w:rPr>
          <w:rStyle w:val="9"/>
          <w:rFonts w:hint="eastAsia" w:ascii="仿宋_GB2312" w:hAnsi="仿宋" w:eastAsia="仿宋_GB2312" w:cs="宋体"/>
          <w:kern w:val="0"/>
          <w:sz w:val="30"/>
          <w:szCs w:val="30"/>
        </w:rPr>
        <w:t>二、征文对象及征文时间</w:t>
      </w:r>
    </w:p>
    <w:p>
      <w:pPr>
        <w:tabs>
          <w:tab w:val="left" w:pos="1425"/>
        </w:tabs>
        <w:spacing w:line="460" w:lineRule="exact"/>
        <w:ind w:firstLine="600"/>
        <w:rPr>
          <w:rFonts w:ascii="仿宋_GB2312" w:hAnsi="仿宋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征文对象</w:t>
      </w:r>
      <w:r>
        <w:rPr>
          <w:rFonts w:hint="eastAsia" w:ascii="仿宋_GB2312" w:hAnsi="仿宋" w:eastAsia="仿宋_GB2312"/>
          <w:b/>
          <w:sz w:val="30"/>
          <w:szCs w:val="30"/>
        </w:rPr>
        <w:t>：</w:t>
      </w:r>
      <w:r>
        <w:rPr>
          <w:rFonts w:hint="eastAsia" w:ascii="仿宋_GB2312" w:hAnsi="仿宋" w:eastAsia="仿宋_GB2312"/>
          <w:sz w:val="30"/>
          <w:szCs w:val="30"/>
        </w:rPr>
        <w:t>面向广大石油和化工企业及员工。</w:t>
      </w:r>
    </w:p>
    <w:p>
      <w:pPr>
        <w:tabs>
          <w:tab w:val="left" w:pos="1425"/>
        </w:tabs>
        <w:spacing w:line="460" w:lineRule="exact"/>
        <w:ind w:firstLine="600"/>
        <w:rPr>
          <w:rStyle w:val="9"/>
          <w:rFonts w:ascii="仿宋_GB2312" w:hAnsi="仿宋" w:eastAsia="仿宋_GB2312" w:cs="宋体"/>
          <w:b w:val="0"/>
          <w:kern w:val="0"/>
          <w:sz w:val="30"/>
          <w:szCs w:val="30"/>
        </w:rPr>
      </w:pPr>
      <w:r>
        <w:rPr>
          <w:rStyle w:val="9"/>
          <w:rFonts w:hint="eastAsia" w:ascii="仿宋_GB2312" w:hAnsi="仿宋" w:eastAsia="仿宋_GB2312" w:cs="宋体"/>
          <w:b w:val="0"/>
          <w:kern w:val="0"/>
          <w:sz w:val="30"/>
          <w:szCs w:val="30"/>
        </w:rPr>
        <w:t>征文时间</w:t>
      </w:r>
      <w:r>
        <w:rPr>
          <w:rStyle w:val="9"/>
          <w:rFonts w:hint="eastAsia" w:ascii="仿宋_GB2312" w:hAnsi="仿宋" w:eastAsia="仿宋_GB2312" w:cs="宋体"/>
          <w:kern w:val="0"/>
          <w:sz w:val="30"/>
          <w:szCs w:val="30"/>
        </w:rPr>
        <w:t>：</w:t>
      </w:r>
      <w:r>
        <w:rPr>
          <w:rStyle w:val="9"/>
          <w:rFonts w:hint="eastAsia" w:ascii="仿宋_GB2312" w:hAnsi="仿宋" w:eastAsia="仿宋_GB2312" w:cs="宋体"/>
          <w:bCs w:val="0"/>
          <w:kern w:val="0"/>
          <w:sz w:val="30"/>
          <w:szCs w:val="30"/>
        </w:rPr>
        <w:t>2020年5月10日-7月31日。</w:t>
      </w:r>
    </w:p>
    <w:p>
      <w:pPr>
        <w:tabs>
          <w:tab w:val="left" w:pos="1425"/>
        </w:tabs>
        <w:spacing w:line="460" w:lineRule="exact"/>
        <w:ind w:firstLine="600"/>
        <w:rPr>
          <w:rStyle w:val="9"/>
          <w:rFonts w:ascii="仿宋_GB2312" w:hAnsi="仿宋" w:eastAsia="仿宋_GB2312" w:cs="宋体"/>
          <w:b w:val="0"/>
          <w:kern w:val="0"/>
          <w:sz w:val="30"/>
          <w:szCs w:val="30"/>
        </w:rPr>
      </w:pPr>
      <w:r>
        <w:rPr>
          <w:rStyle w:val="9"/>
          <w:rFonts w:hint="eastAsia" w:ascii="仿宋_GB2312" w:hAnsi="仿宋" w:eastAsia="仿宋_GB2312" w:cs="宋体"/>
          <w:kern w:val="0"/>
          <w:sz w:val="30"/>
          <w:szCs w:val="30"/>
        </w:rPr>
        <w:t>三、征文内容及稿件要求</w:t>
      </w:r>
    </w:p>
    <w:p>
      <w:pPr>
        <w:tabs>
          <w:tab w:val="left" w:pos="1425"/>
        </w:tabs>
        <w:spacing w:line="460" w:lineRule="exact"/>
        <w:ind w:firstLine="600"/>
        <w:rPr>
          <w:rStyle w:val="9"/>
          <w:rFonts w:ascii="仿宋_GB2312" w:hAnsi="仿宋" w:eastAsia="仿宋_GB2312" w:cs="宋体"/>
          <w:b w:val="0"/>
          <w:kern w:val="0"/>
          <w:sz w:val="30"/>
          <w:szCs w:val="30"/>
        </w:rPr>
      </w:pPr>
      <w:r>
        <w:rPr>
          <w:rStyle w:val="9"/>
          <w:rFonts w:hint="eastAsia" w:ascii="仿宋_GB2312" w:hAnsi="仿宋" w:eastAsia="仿宋_GB2312" w:cs="宋体"/>
          <w:b w:val="0"/>
          <w:kern w:val="0"/>
          <w:sz w:val="30"/>
          <w:szCs w:val="30"/>
        </w:rPr>
        <w:t>1、征文内容：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）讲述企业积极响应党和国家号召，助力打赢疫情防控和有序推进</w:t>
      </w:r>
      <w:r>
        <w:rPr>
          <w:rFonts w:ascii="仿宋_GB2312" w:hAnsi="仿宋" w:eastAsia="仿宋_GB2312"/>
          <w:sz w:val="30"/>
          <w:szCs w:val="30"/>
        </w:rPr>
        <w:t>复工复产</w:t>
      </w:r>
      <w:r>
        <w:rPr>
          <w:rFonts w:hint="eastAsia" w:ascii="仿宋_GB2312" w:hAnsi="仿宋" w:eastAsia="仿宋_GB2312"/>
          <w:sz w:val="30"/>
          <w:szCs w:val="30"/>
        </w:rPr>
        <w:t>，以实际行动彰显新时代企业</w:t>
      </w:r>
      <w:r>
        <w:rPr>
          <w:rFonts w:ascii="仿宋_GB2312" w:hAnsi="仿宋" w:eastAsia="仿宋_GB2312"/>
          <w:sz w:val="30"/>
          <w:szCs w:val="30"/>
        </w:rPr>
        <w:t>责任</w:t>
      </w:r>
      <w:r>
        <w:rPr>
          <w:rFonts w:hint="eastAsia" w:ascii="仿宋_GB2312" w:hAnsi="仿宋" w:eastAsia="仿宋_GB2312"/>
          <w:sz w:val="30"/>
          <w:szCs w:val="30"/>
        </w:rPr>
        <w:t>担当的感人事迹。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</w:t>
      </w: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）讲述企业坚持新发展理念，苦练内功，勇于担当，主动作为，推动高质量发展的生动故事。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）讲述企业在品牌建设、品牌创建、培育品牌文化和推动品牌“走出去”等过程中的做法、取得经验和典型案例。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</w:t>
      </w: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）讲述企业、部门、团队或个人在企业品牌管理、产品创新、质量提升、改善服务、开拓市场等工作中做出的不懈努力、深刻感受与具体收获。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）讲述身边党员“不忘初心、牢记使命”，尽职尽责，以实际行动践行誓言，在平凡的工作岗位上努力拼搏、积极奉献，</w:t>
      </w:r>
      <w:r>
        <w:rPr>
          <w:rFonts w:ascii="仿宋_GB2312" w:hAnsi="仿宋" w:eastAsia="仿宋_GB2312"/>
          <w:sz w:val="30"/>
          <w:szCs w:val="30"/>
        </w:rPr>
        <w:t>为企业增光添彩</w:t>
      </w:r>
      <w:r>
        <w:rPr>
          <w:rFonts w:hint="eastAsia" w:ascii="仿宋_GB2312" w:hAnsi="仿宋" w:eastAsia="仿宋_GB2312"/>
          <w:sz w:val="30"/>
          <w:szCs w:val="30"/>
        </w:rPr>
        <w:t>的先进事迹和动人故事。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2、稿件要求：体裁不限，题目自拟，稿件字数3000字以内，结合文字内容可适当配图。</w:t>
      </w:r>
    </w:p>
    <w:p>
      <w:pPr>
        <w:spacing w:line="46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四、奖项设置</w:t>
      </w:r>
    </w:p>
    <w:p>
      <w:pPr>
        <w:spacing w:line="4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本次征文比赛，设一等奖、二等奖、三等奖、优秀奖和优秀组织奖，奖项数量视最终稿件总数再定。</w:t>
      </w:r>
    </w:p>
    <w:p>
      <w:pPr>
        <w:spacing w:line="460" w:lineRule="exact"/>
        <w:ind w:firstLine="602" w:firstLineChars="200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五、其它事项</w:t>
      </w:r>
    </w:p>
    <w:p>
      <w:pPr>
        <w:spacing w:line="4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1、本次征文比赛活动企业自愿参加，不收取企业任何费用。请有关专业协会、地方行业协会、大型集团公司协助将通知转发至相关企业，并组织企业积极参加。</w:t>
      </w:r>
    </w:p>
    <w:p>
      <w:pPr>
        <w:spacing w:line="4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8月份，组织专家对企业选送的征文稿件进行评审，甄选出获奖候选作品。9月份“质量月”期间，进行“我最喜爱的品牌故事”大众网络投票，评选出获奖的优秀品牌故事。由石化联合会公布获奖征文名单，并在中国化工报、国家石油和化工网、中国石油和化学工业联合会质量工作委员会网站等媒体，专题、专栏报道获奖征文作品，宣传优秀企业品牌故事。</w:t>
      </w:r>
    </w:p>
    <w:p>
      <w:pPr>
        <w:spacing w:line="4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参赛稿件文责自负，严禁剽窃和抄袭，不符合要求者将取消其参赛资格。主办单位对所有参赛稿件享有刊登和使用权（包括用于媒体报道及其它宣传等），不另付稿酬。所有获奖者都将获得由主办单位颁发的荣誉证书。</w:t>
      </w:r>
    </w:p>
    <w:p>
      <w:pPr>
        <w:spacing w:line="46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请有意参加的单位于2020年7月31日前将《第六届石油和化工企业品牌故事征文比赛稿件登记表》（见附件）和征文稿件纸质版（各一份）寄至我会，同时将《登记表》和征文稿件电子版（word格式，排版格式要求：标题宋体二号字居中，正文仿宋小三号字，1.5倍行距）发至hgscb5009@126.com。</w:t>
      </w:r>
    </w:p>
    <w:p>
      <w:pPr>
        <w:spacing w:line="460" w:lineRule="exact"/>
        <w:rPr>
          <w:rFonts w:ascii="仿宋_GB2312" w:hAnsi="仿宋" w:eastAsia="仿宋_GB2312"/>
          <w:sz w:val="30"/>
          <w:szCs w:val="30"/>
        </w:rPr>
      </w:pPr>
    </w:p>
    <w:p>
      <w:pPr>
        <w:spacing w:line="460" w:lineRule="exact"/>
        <w:ind w:firstLine="588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联系人：潘蕊  孙琳  丁士育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电  话：010-84885418、84885009</w:t>
      </w:r>
    </w:p>
    <w:p>
      <w:pPr>
        <w:spacing w:line="460" w:lineRule="exact"/>
        <w:ind w:firstLine="600"/>
        <w:rPr>
          <w:rFonts w:ascii="仿宋_GB2312" w:hAnsi="仿宋" w:eastAsia="仿宋_GB2312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地  址：北</w:t>
      </w:r>
      <w:r>
        <w:rPr>
          <w:rFonts w:hint="eastAsia" w:ascii="仿宋_GB2312" w:hAnsi="仿宋" w:eastAsia="仿宋_GB2312"/>
          <w:spacing w:val="-20"/>
          <w:sz w:val="30"/>
          <w:szCs w:val="30"/>
        </w:rPr>
        <w:t>京市朝阳区安慧里四区16号楼505B室（邮编：100723）</w:t>
      </w:r>
    </w:p>
    <w:p>
      <w:pPr>
        <w:spacing w:line="460" w:lineRule="exact"/>
        <w:ind w:firstLine="615" w:firstLineChars="205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E-mail: hgscb5009@126.com   微信公众号：cpcif-qc</w:t>
      </w:r>
    </w:p>
    <w:p>
      <w:pPr>
        <w:spacing w:line="460" w:lineRule="exact"/>
        <w:jc w:val="right"/>
        <w:rPr>
          <w:rFonts w:ascii="仿宋_GB2312" w:hAnsi="宋体" w:eastAsia="仿宋_GB2312"/>
          <w:spacing w:val="-20"/>
          <w:sz w:val="30"/>
          <w:szCs w:val="30"/>
        </w:rPr>
      </w:pPr>
    </w:p>
    <w:p>
      <w:pPr>
        <w:spacing w:line="460" w:lineRule="exact"/>
        <w:jc w:val="right"/>
        <w:rPr>
          <w:rFonts w:ascii="仿宋_GB2312" w:hAnsi="宋体" w:eastAsia="仿宋_GB2312"/>
          <w:spacing w:val="-20"/>
          <w:sz w:val="30"/>
          <w:szCs w:val="30"/>
        </w:rPr>
      </w:pPr>
    </w:p>
    <w:p>
      <w:pPr>
        <w:spacing w:line="460" w:lineRule="exact"/>
        <w:rPr>
          <w:rFonts w:ascii="仿宋_GB2312" w:hAnsi="仿宋" w:eastAsia="仿宋_GB2312"/>
          <w:sz w:val="30"/>
          <w:szCs w:val="30"/>
        </w:rPr>
      </w:pPr>
    </w:p>
    <w:p>
      <w:pPr>
        <w:spacing w:line="46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附件：第六届石油和化工企业品牌故事征文比赛稿件登记表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 中国石油和化学工业联合会</w:t>
      </w:r>
    </w:p>
    <w:p>
      <w:pPr>
        <w:spacing w:line="46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       2020年4月28日</w:t>
      </w:r>
    </w:p>
    <w:p>
      <w:pPr>
        <w:tabs>
          <w:tab w:val="left" w:pos="1425"/>
        </w:tabs>
        <w:spacing w:line="460" w:lineRule="exact"/>
        <w:rPr>
          <w:rStyle w:val="9"/>
          <w:rFonts w:ascii="仿宋_GB2312" w:hAnsi="仿宋" w:eastAsia="仿宋_GB2312" w:cs="宋体"/>
          <w:kern w:val="0"/>
          <w:sz w:val="30"/>
          <w:szCs w:val="30"/>
        </w:rPr>
      </w:pPr>
    </w:p>
    <w:p>
      <w:pPr>
        <w:tabs>
          <w:tab w:val="left" w:pos="1425"/>
        </w:tabs>
        <w:spacing w:line="460" w:lineRule="exact"/>
        <w:rPr>
          <w:rStyle w:val="9"/>
          <w:rFonts w:ascii="仿宋_GB2312" w:hAnsi="仿宋" w:eastAsia="仿宋_GB2312" w:cs="宋体"/>
          <w:kern w:val="0"/>
          <w:sz w:val="30"/>
          <w:szCs w:val="30"/>
        </w:rPr>
      </w:pPr>
    </w:p>
    <w:p>
      <w:pPr>
        <w:tabs>
          <w:tab w:val="left" w:pos="1425"/>
        </w:tabs>
        <w:spacing w:line="460" w:lineRule="exact"/>
        <w:rPr>
          <w:rStyle w:val="9"/>
          <w:rFonts w:ascii="仿宋_GB2312" w:hAnsi="仿宋" w:eastAsia="仿宋_GB2312" w:cs="宋体"/>
          <w:kern w:val="0"/>
          <w:sz w:val="30"/>
          <w:szCs w:val="30"/>
        </w:rPr>
      </w:pPr>
    </w:p>
    <w:p>
      <w:pPr>
        <w:tabs>
          <w:tab w:val="left" w:pos="1425"/>
        </w:tabs>
        <w:spacing w:line="460" w:lineRule="exact"/>
        <w:rPr>
          <w:rStyle w:val="9"/>
          <w:rFonts w:ascii="仿宋_GB2312" w:hAnsi="仿宋" w:eastAsia="仿宋_GB2312" w:cs="宋体"/>
          <w:kern w:val="0"/>
          <w:sz w:val="30"/>
          <w:szCs w:val="30"/>
        </w:rPr>
      </w:pPr>
      <w:r>
        <w:rPr>
          <w:rStyle w:val="9"/>
          <w:rFonts w:hint="eastAsia" w:ascii="仿宋_GB2312" w:hAnsi="仿宋" w:eastAsia="仿宋_GB2312" w:cs="宋体"/>
          <w:kern w:val="0"/>
          <w:sz w:val="30"/>
          <w:szCs w:val="30"/>
        </w:rPr>
        <w:t>主题词：石油</w:t>
      </w:r>
      <w:r>
        <w:rPr>
          <w:rStyle w:val="9"/>
          <w:rFonts w:ascii="仿宋_GB2312" w:hAnsi="仿宋" w:eastAsia="仿宋_GB2312" w:cs="宋体"/>
          <w:kern w:val="0"/>
          <w:sz w:val="30"/>
          <w:szCs w:val="30"/>
        </w:rPr>
        <w:t>和化工</w:t>
      </w:r>
      <w:r>
        <w:rPr>
          <w:rStyle w:val="9"/>
          <w:rFonts w:hint="eastAsia" w:ascii="仿宋_GB2312" w:hAnsi="仿宋" w:eastAsia="仿宋_GB2312" w:cs="宋体"/>
          <w:kern w:val="0"/>
          <w:sz w:val="30"/>
          <w:szCs w:val="30"/>
        </w:rPr>
        <w:t xml:space="preserve">  品牌  征文  通知</w:t>
      </w:r>
    </w:p>
    <w:p>
      <w:pPr>
        <w:tabs>
          <w:tab w:val="left" w:pos="1425"/>
        </w:tabs>
        <w:rPr>
          <w:rStyle w:val="9"/>
          <w:rFonts w:ascii="仿宋" w:hAnsi="仿宋" w:eastAsia="仿宋" w:cs="宋体"/>
          <w:kern w:val="0"/>
          <w:sz w:val="30"/>
          <w:szCs w:val="30"/>
        </w:rPr>
      </w:pPr>
      <w:r>
        <w:rPr>
          <w:rStyle w:val="9"/>
          <w:rFonts w:hint="eastAsia" w:ascii="仿宋" w:hAnsi="仿宋" w:eastAsia="仿宋" w:cs="宋体"/>
          <w:kern w:val="0"/>
          <w:sz w:val="30"/>
          <w:szCs w:val="30"/>
        </w:rPr>
        <w:t>附件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第六届石油和化工企业品牌故事征文比赛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稿件登记表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83"/>
        <w:gridCol w:w="368"/>
        <w:gridCol w:w="712"/>
        <w:gridCol w:w="7"/>
        <w:gridCol w:w="2156"/>
        <w:gridCol w:w="1077"/>
        <w:gridCol w:w="483"/>
        <w:gridCol w:w="3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9219" w:type="dxa"/>
            <w:gridSpan w:val="8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单位名称：（盖章）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34" w:hRule="exact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spacing w:line="400" w:lineRule="exact"/>
              <w:ind w:right="-38" w:rightChars="-18"/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企业（产品）</w:t>
            </w:r>
          </w:p>
          <w:p>
            <w:pPr>
              <w:spacing w:line="400" w:lineRule="exact"/>
              <w:ind w:right="-38" w:rightChars="-18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品牌名称</w:t>
            </w:r>
          </w:p>
        </w:tc>
        <w:tc>
          <w:tcPr>
            <w:tcW w:w="2875" w:type="dxa"/>
            <w:gridSpan w:val="3"/>
          </w:tcPr>
          <w:p>
            <w:pPr>
              <w:widowControl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>
            <w:pPr>
              <w:spacing w:line="400" w:lineRule="exact"/>
              <w:ind w:right="-38" w:rightChars="-18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40" w:lineRule="exact"/>
              <w:ind w:right="-38" w:rightChars="-18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企业（产品）品牌标识</w:t>
            </w:r>
          </w:p>
        </w:tc>
        <w:tc>
          <w:tcPr>
            <w:tcW w:w="3233" w:type="dxa"/>
            <w:vAlign w:val="center"/>
          </w:tcPr>
          <w:p>
            <w:pPr>
              <w:spacing w:line="340" w:lineRule="atLeast"/>
              <w:ind w:right="-38" w:rightChars="-1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szCs w:val="21"/>
              </w:rPr>
              <w:t>（提供矢量图或TIF、JPG（不小于400k）格式图）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before="120" w:after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活动组织</w:t>
            </w:r>
          </w:p>
          <w:p>
            <w:pPr>
              <w:spacing w:before="120" w:after="12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before="120" w:after="120"/>
              <w:ind w:left="254" w:hanging="254" w:hangingChars="10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before="120" w:after="120"/>
              <w:ind w:left="254" w:hanging="254" w:hangingChars="10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spacing w:before="120" w:after="120"/>
              <w:ind w:left="254" w:hanging="254" w:hangingChars="10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before="120" w:after="120"/>
              <w:ind w:left="254" w:hanging="254" w:hangingChars="10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36" w:type="dxa"/>
            <w:gridSpan w:val="7"/>
            <w:vAlign w:val="center"/>
          </w:tcPr>
          <w:p>
            <w:pPr>
              <w:spacing w:before="120" w:after="120"/>
              <w:ind w:left="254" w:hanging="254" w:hangingChars="106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稿件1</w:t>
            </w:r>
          </w:p>
        </w:tc>
        <w:tc>
          <w:tcPr>
            <w:tcW w:w="8036" w:type="dxa"/>
            <w:gridSpan w:val="7"/>
            <w:vAlign w:val="center"/>
          </w:tcPr>
          <w:p>
            <w:pPr>
              <w:widowControl/>
              <w:ind w:left="296" w:hanging="437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作者姓名：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36" w:type="dxa"/>
            <w:gridSpan w:val="7"/>
            <w:vAlign w:val="center"/>
          </w:tcPr>
          <w:p>
            <w:pPr>
              <w:widowControl/>
              <w:ind w:left="295" w:leftChars="-10" w:hanging="316" w:hangingChars="132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036" w:type="dxa"/>
            <w:gridSpan w:val="7"/>
            <w:vAlign w:val="center"/>
          </w:tcPr>
          <w:p>
            <w:pPr>
              <w:widowControl/>
              <w:ind w:left="254" w:hanging="254" w:hangingChars="106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故事题目：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7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稿件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widowControl/>
              <w:ind w:left="254" w:hanging="254" w:hangingChars="106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widowControl/>
              <w:ind w:left="254" w:hanging="254" w:hangingChars="106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7" w:type="dxa"/>
            <w:gridSpan w:val="3"/>
            <w:vMerge w:val="continue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33" w:type="dxa"/>
            <w:gridSpan w:val="2"/>
            <w:vAlign w:val="center"/>
          </w:tcPr>
          <w:p>
            <w:pPr>
              <w:spacing w:before="120" w:after="1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7" w:type="dxa"/>
            <w:gridSpan w:val="3"/>
            <w:vMerge w:val="continue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949" w:type="dxa"/>
            <w:gridSpan w:val="4"/>
            <w:vAlign w:val="center"/>
          </w:tcPr>
          <w:p>
            <w:pPr>
              <w:spacing w:before="120" w:after="1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稿件2</w:t>
            </w:r>
          </w:p>
        </w:tc>
        <w:tc>
          <w:tcPr>
            <w:tcW w:w="8036" w:type="dxa"/>
            <w:gridSpan w:val="7"/>
            <w:vAlign w:val="center"/>
          </w:tcPr>
          <w:p>
            <w:pPr>
              <w:spacing w:before="120" w:after="120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036" w:type="dxa"/>
            <w:gridSpan w:val="7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036" w:type="dxa"/>
            <w:gridSpan w:val="7"/>
            <w:vAlign w:val="center"/>
          </w:tcPr>
          <w:p>
            <w:pPr>
              <w:spacing w:before="120" w:after="120"/>
              <w:ind w:left="254" w:hanging="254" w:hangingChars="106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故事题目：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稿件</w:t>
            </w:r>
          </w:p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before="120" w:after="1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before="120" w:after="1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956" w:type="dxa"/>
            <w:gridSpan w:val="5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spacing w:before="120" w:after="120" w:line="288" w:lineRule="auto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稿件3</w:t>
            </w:r>
          </w:p>
        </w:tc>
        <w:tc>
          <w:tcPr>
            <w:tcW w:w="8036" w:type="dxa"/>
            <w:gridSpan w:val="7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作者姓名：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 w:line="288" w:lineRule="auto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036" w:type="dxa"/>
            <w:gridSpan w:val="7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 w:line="288" w:lineRule="auto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8036" w:type="dxa"/>
            <w:gridSpan w:val="7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故事题目：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 w:line="288" w:lineRule="auto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087" w:type="dxa"/>
            <w:gridSpan w:val="3"/>
            <w:vMerge w:val="restart"/>
            <w:vAlign w:val="center"/>
          </w:tcPr>
          <w:p>
            <w:pPr>
              <w:spacing w:before="120" w:after="120"/>
              <w:ind w:left="296" w:hanging="437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稿件</w:t>
            </w:r>
          </w:p>
          <w:p>
            <w:pPr>
              <w:spacing w:before="120" w:after="120"/>
              <w:ind w:left="295" w:leftChars="-10" w:hanging="316" w:hangingChars="132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联系人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before="120" w:after="12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 w:line="288" w:lineRule="auto"/>
              <w:ind w:left="296" w:hanging="437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087" w:type="dxa"/>
            <w:gridSpan w:val="3"/>
            <w:vMerge w:val="continue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33" w:type="dxa"/>
            <w:gridSpan w:val="2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before="120" w:after="120"/>
              <w:ind w:left="295" w:leftChars="-10" w:hanging="316" w:hangingChars="132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exac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spacing w:before="120" w:after="120" w:line="288" w:lineRule="auto"/>
              <w:ind w:left="296" w:hanging="437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087" w:type="dxa"/>
            <w:gridSpan w:val="3"/>
            <w:vMerge w:val="continue"/>
            <w:vAlign w:val="center"/>
          </w:tcPr>
          <w:p>
            <w:pPr>
              <w:spacing w:before="120" w:after="120"/>
              <w:ind w:left="296" w:hanging="437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6949" w:type="dxa"/>
            <w:gridSpan w:val="4"/>
            <w:vAlign w:val="center"/>
          </w:tcPr>
          <w:p>
            <w:pPr>
              <w:spacing w:before="120" w:after="120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通讯地址：</w:t>
            </w:r>
          </w:p>
        </w:tc>
      </w:tr>
    </w:tbl>
    <w:p>
      <w:pPr>
        <w:spacing w:line="440" w:lineRule="exact"/>
        <w:jc w:val="left"/>
        <w:rPr>
          <w:rStyle w:val="9"/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/>
          <w:sz w:val="24"/>
        </w:rPr>
        <w:t>注：如稿件数多，可另附页</w:t>
      </w:r>
      <w:r>
        <w:rPr>
          <w:rFonts w:hint="eastAsia" w:ascii="仿宋" w:hAnsi="仿宋" w:eastAsia="仿宋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1074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1B6"/>
    <w:rsid w:val="000159BD"/>
    <w:rsid w:val="00034981"/>
    <w:rsid w:val="00041618"/>
    <w:rsid w:val="00066B62"/>
    <w:rsid w:val="00091464"/>
    <w:rsid w:val="000A0B0E"/>
    <w:rsid w:val="000B2BB3"/>
    <w:rsid w:val="000B5621"/>
    <w:rsid w:val="000D74C9"/>
    <w:rsid w:val="000F1D52"/>
    <w:rsid w:val="00111B5B"/>
    <w:rsid w:val="00120CDD"/>
    <w:rsid w:val="001328BE"/>
    <w:rsid w:val="00172A27"/>
    <w:rsid w:val="001749D1"/>
    <w:rsid w:val="001764C3"/>
    <w:rsid w:val="00183BAE"/>
    <w:rsid w:val="00184B3B"/>
    <w:rsid w:val="001970EF"/>
    <w:rsid w:val="001A02B9"/>
    <w:rsid w:val="001A2A46"/>
    <w:rsid w:val="001A4D6B"/>
    <w:rsid w:val="001B20D5"/>
    <w:rsid w:val="001B2487"/>
    <w:rsid w:val="001B6736"/>
    <w:rsid w:val="001C07D9"/>
    <w:rsid w:val="001C2ABA"/>
    <w:rsid w:val="001D0CC7"/>
    <w:rsid w:val="001D30B0"/>
    <w:rsid w:val="001D3C95"/>
    <w:rsid w:val="001D4C20"/>
    <w:rsid w:val="001E3B94"/>
    <w:rsid w:val="001E6675"/>
    <w:rsid w:val="002038E6"/>
    <w:rsid w:val="00205DEB"/>
    <w:rsid w:val="00217015"/>
    <w:rsid w:val="002243F5"/>
    <w:rsid w:val="00224906"/>
    <w:rsid w:val="00227331"/>
    <w:rsid w:val="00236D0E"/>
    <w:rsid w:val="00241DD5"/>
    <w:rsid w:val="00264156"/>
    <w:rsid w:val="0027123C"/>
    <w:rsid w:val="00284DA5"/>
    <w:rsid w:val="002938ED"/>
    <w:rsid w:val="002A5B78"/>
    <w:rsid w:val="002B0D66"/>
    <w:rsid w:val="002C1068"/>
    <w:rsid w:val="002C6F44"/>
    <w:rsid w:val="002D1ED6"/>
    <w:rsid w:val="002D4D91"/>
    <w:rsid w:val="002D6C09"/>
    <w:rsid w:val="002D72E5"/>
    <w:rsid w:val="002D7B13"/>
    <w:rsid w:val="002E2861"/>
    <w:rsid w:val="002F2A0B"/>
    <w:rsid w:val="0030094B"/>
    <w:rsid w:val="0030686A"/>
    <w:rsid w:val="0031133D"/>
    <w:rsid w:val="0033349D"/>
    <w:rsid w:val="003620A2"/>
    <w:rsid w:val="0036310F"/>
    <w:rsid w:val="00365B19"/>
    <w:rsid w:val="003719B5"/>
    <w:rsid w:val="00375483"/>
    <w:rsid w:val="0037603B"/>
    <w:rsid w:val="00386E9D"/>
    <w:rsid w:val="003A50D6"/>
    <w:rsid w:val="003A5B90"/>
    <w:rsid w:val="003A623E"/>
    <w:rsid w:val="003B6FE4"/>
    <w:rsid w:val="003C506E"/>
    <w:rsid w:val="003D765F"/>
    <w:rsid w:val="003E3673"/>
    <w:rsid w:val="003F22F5"/>
    <w:rsid w:val="00401784"/>
    <w:rsid w:val="00401E7D"/>
    <w:rsid w:val="00406C9B"/>
    <w:rsid w:val="0041434F"/>
    <w:rsid w:val="00416D73"/>
    <w:rsid w:val="004203F9"/>
    <w:rsid w:val="004226D3"/>
    <w:rsid w:val="00427BED"/>
    <w:rsid w:val="00466CE0"/>
    <w:rsid w:val="00472CBE"/>
    <w:rsid w:val="00482216"/>
    <w:rsid w:val="004848BE"/>
    <w:rsid w:val="00487E3A"/>
    <w:rsid w:val="00494BA7"/>
    <w:rsid w:val="004C1429"/>
    <w:rsid w:val="004C1EB3"/>
    <w:rsid w:val="004C49D3"/>
    <w:rsid w:val="004C4CA0"/>
    <w:rsid w:val="004D1AAA"/>
    <w:rsid w:val="004D2968"/>
    <w:rsid w:val="004D312F"/>
    <w:rsid w:val="004D7676"/>
    <w:rsid w:val="004E6783"/>
    <w:rsid w:val="004E7682"/>
    <w:rsid w:val="004F0C0E"/>
    <w:rsid w:val="00500783"/>
    <w:rsid w:val="0050197D"/>
    <w:rsid w:val="005102EB"/>
    <w:rsid w:val="00513F02"/>
    <w:rsid w:val="005152FF"/>
    <w:rsid w:val="005170AD"/>
    <w:rsid w:val="005344B5"/>
    <w:rsid w:val="0053541B"/>
    <w:rsid w:val="00550411"/>
    <w:rsid w:val="00560676"/>
    <w:rsid w:val="005661D0"/>
    <w:rsid w:val="00566F1C"/>
    <w:rsid w:val="00571E1B"/>
    <w:rsid w:val="00574CA7"/>
    <w:rsid w:val="005918AC"/>
    <w:rsid w:val="005A4DF1"/>
    <w:rsid w:val="005B32DF"/>
    <w:rsid w:val="005B3CEE"/>
    <w:rsid w:val="005C1A5D"/>
    <w:rsid w:val="005C1F3C"/>
    <w:rsid w:val="005C2B9A"/>
    <w:rsid w:val="005C4BDD"/>
    <w:rsid w:val="005C52F5"/>
    <w:rsid w:val="005D0A01"/>
    <w:rsid w:val="005D49B2"/>
    <w:rsid w:val="005E2DBE"/>
    <w:rsid w:val="00630BC8"/>
    <w:rsid w:val="00652B7E"/>
    <w:rsid w:val="0065383F"/>
    <w:rsid w:val="006757F2"/>
    <w:rsid w:val="00676772"/>
    <w:rsid w:val="00677480"/>
    <w:rsid w:val="00677DF6"/>
    <w:rsid w:val="00680C6D"/>
    <w:rsid w:val="00683A85"/>
    <w:rsid w:val="0068609D"/>
    <w:rsid w:val="006A6A13"/>
    <w:rsid w:val="006B2E3A"/>
    <w:rsid w:val="006C482C"/>
    <w:rsid w:val="006D6B78"/>
    <w:rsid w:val="006E3CD6"/>
    <w:rsid w:val="006E4919"/>
    <w:rsid w:val="0070020F"/>
    <w:rsid w:val="00700802"/>
    <w:rsid w:val="00706CC3"/>
    <w:rsid w:val="007127C8"/>
    <w:rsid w:val="00720CAA"/>
    <w:rsid w:val="00727E06"/>
    <w:rsid w:val="007323FA"/>
    <w:rsid w:val="00733147"/>
    <w:rsid w:val="00743BEC"/>
    <w:rsid w:val="00746F4B"/>
    <w:rsid w:val="007622D7"/>
    <w:rsid w:val="00766D18"/>
    <w:rsid w:val="007821EA"/>
    <w:rsid w:val="007834CC"/>
    <w:rsid w:val="0078538F"/>
    <w:rsid w:val="0078556D"/>
    <w:rsid w:val="00790772"/>
    <w:rsid w:val="007A0490"/>
    <w:rsid w:val="007B5F46"/>
    <w:rsid w:val="007B66D5"/>
    <w:rsid w:val="007B6D72"/>
    <w:rsid w:val="007D6D86"/>
    <w:rsid w:val="007E2CB4"/>
    <w:rsid w:val="007E4B89"/>
    <w:rsid w:val="007E5BCF"/>
    <w:rsid w:val="007E7520"/>
    <w:rsid w:val="00813519"/>
    <w:rsid w:val="008173DF"/>
    <w:rsid w:val="008316C4"/>
    <w:rsid w:val="00833020"/>
    <w:rsid w:val="00835D2B"/>
    <w:rsid w:val="00836883"/>
    <w:rsid w:val="008440F4"/>
    <w:rsid w:val="00852D3C"/>
    <w:rsid w:val="00853F79"/>
    <w:rsid w:val="00874660"/>
    <w:rsid w:val="0088592A"/>
    <w:rsid w:val="008970EC"/>
    <w:rsid w:val="008B45D6"/>
    <w:rsid w:val="008B4FD3"/>
    <w:rsid w:val="008C0D84"/>
    <w:rsid w:val="008D5908"/>
    <w:rsid w:val="008E1913"/>
    <w:rsid w:val="008E31ED"/>
    <w:rsid w:val="008F2705"/>
    <w:rsid w:val="008F71C3"/>
    <w:rsid w:val="00912AD1"/>
    <w:rsid w:val="009229D9"/>
    <w:rsid w:val="009447BA"/>
    <w:rsid w:val="00961DCF"/>
    <w:rsid w:val="00964723"/>
    <w:rsid w:val="00976270"/>
    <w:rsid w:val="009B0D85"/>
    <w:rsid w:val="009B4E0A"/>
    <w:rsid w:val="009C0424"/>
    <w:rsid w:val="009E16FD"/>
    <w:rsid w:val="009E192F"/>
    <w:rsid w:val="009E1E7A"/>
    <w:rsid w:val="00A14552"/>
    <w:rsid w:val="00A300C9"/>
    <w:rsid w:val="00A4040F"/>
    <w:rsid w:val="00A55EEC"/>
    <w:rsid w:val="00A56ED0"/>
    <w:rsid w:val="00A73AC4"/>
    <w:rsid w:val="00A752A5"/>
    <w:rsid w:val="00A91EF1"/>
    <w:rsid w:val="00AA1BEC"/>
    <w:rsid w:val="00AA6B3D"/>
    <w:rsid w:val="00AB4009"/>
    <w:rsid w:val="00AB41DA"/>
    <w:rsid w:val="00AB7040"/>
    <w:rsid w:val="00AC121F"/>
    <w:rsid w:val="00AD17B3"/>
    <w:rsid w:val="00AE16F4"/>
    <w:rsid w:val="00AE5E08"/>
    <w:rsid w:val="00AF4E2A"/>
    <w:rsid w:val="00B04DD3"/>
    <w:rsid w:val="00B0509F"/>
    <w:rsid w:val="00B05564"/>
    <w:rsid w:val="00B057F7"/>
    <w:rsid w:val="00B221B5"/>
    <w:rsid w:val="00B256DA"/>
    <w:rsid w:val="00B333DD"/>
    <w:rsid w:val="00B37D26"/>
    <w:rsid w:val="00B420B1"/>
    <w:rsid w:val="00B447C0"/>
    <w:rsid w:val="00B53F78"/>
    <w:rsid w:val="00B56825"/>
    <w:rsid w:val="00B63A56"/>
    <w:rsid w:val="00B71E22"/>
    <w:rsid w:val="00B7313C"/>
    <w:rsid w:val="00B76217"/>
    <w:rsid w:val="00B80C98"/>
    <w:rsid w:val="00B83FDE"/>
    <w:rsid w:val="00BA0A95"/>
    <w:rsid w:val="00BA376D"/>
    <w:rsid w:val="00BC02D4"/>
    <w:rsid w:val="00BD4693"/>
    <w:rsid w:val="00BE3E7B"/>
    <w:rsid w:val="00C00359"/>
    <w:rsid w:val="00C148F7"/>
    <w:rsid w:val="00C17B0D"/>
    <w:rsid w:val="00C32C3A"/>
    <w:rsid w:val="00C3354A"/>
    <w:rsid w:val="00C6078E"/>
    <w:rsid w:val="00C652FC"/>
    <w:rsid w:val="00C67056"/>
    <w:rsid w:val="00C717DB"/>
    <w:rsid w:val="00C733C2"/>
    <w:rsid w:val="00C757F4"/>
    <w:rsid w:val="00CA6BD8"/>
    <w:rsid w:val="00CC0DCA"/>
    <w:rsid w:val="00CD517C"/>
    <w:rsid w:val="00CF051F"/>
    <w:rsid w:val="00D01F33"/>
    <w:rsid w:val="00D04E50"/>
    <w:rsid w:val="00D17D7B"/>
    <w:rsid w:val="00D201E8"/>
    <w:rsid w:val="00D35835"/>
    <w:rsid w:val="00D35951"/>
    <w:rsid w:val="00D3667C"/>
    <w:rsid w:val="00D400EA"/>
    <w:rsid w:val="00D40BFE"/>
    <w:rsid w:val="00D40F02"/>
    <w:rsid w:val="00D445C7"/>
    <w:rsid w:val="00D4617F"/>
    <w:rsid w:val="00D70035"/>
    <w:rsid w:val="00D809C1"/>
    <w:rsid w:val="00D81D8F"/>
    <w:rsid w:val="00D84667"/>
    <w:rsid w:val="00D901BA"/>
    <w:rsid w:val="00D9229F"/>
    <w:rsid w:val="00D959BE"/>
    <w:rsid w:val="00DA53A6"/>
    <w:rsid w:val="00DA606E"/>
    <w:rsid w:val="00DB3203"/>
    <w:rsid w:val="00DC66A9"/>
    <w:rsid w:val="00DD71AB"/>
    <w:rsid w:val="00DE7668"/>
    <w:rsid w:val="00DF073E"/>
    <w:rsid w:val="00E01905"/>
    <w:rsid w:val="00E053E7"/>
    <w:rsid w:val="00E136BA"/>
    <w:rsid w:val="00E352F8"/>
    <w:rsid w:val="00E46E04"/>
    <w:rsid w:val="00E5310C"/>
    <w:rsid w:val="00E6301E"/>
    <w:rsid w:val="00E64BC8"/>
    <w:rsid w:val="00E6631D"/>
    <w:rsid w:val="00E67629"/>
    <w:rsid w:val="00E677F8"/>
    <w:rsid w:val="00E67939"/>
    <w:rsid w:val="00E7315F"/>
    <w:rsid w:val="00E90987"/>
    <w:rsid w:val="00E925A0"/>
    <w:rsid w:val="00EA5BB7"/>
    <w:rsid w:val="00EC0B4A"/>
    <w:rsid w:val="00EC2404"/>
    <w:rsid w:val="00EE1F08"/>
    <w:rsid w:val="00EF0FF5"/>
    <w:rsid w:val="00EF224B"/>
    <w:rsid w:val="00EF511D"/>
    <w:rsid w:val="00F00608"/>
    <w:rsid w:val="00F06022"/>
    <w:rsid w:val="00F1039E"/>
    <w:rsid w:val="00F1323C"/>
    <w:rsid w:val="00F150FD"/>
    <w:rsid w:val="00F25B4F"/>
    <w:rsid w:val="00F3119A"/>
    <w:rsid w:val="00F41B1E"/>
    <w:rsid w:val="00F428F6"/>
    <w:rsid w:val="00F51469"/>
    <w:rsid w:val="00F514F7"/>
    <w:rsid w:val="00F6274C"/>
    <w:rsid w:val="00F83647"/>
    <w:rsid w:val="00F9543E"/>
    <w:rsid w:val="00FA1B87"/>
    <w:rsid w:val="00FA264F"/>
    <w:rsid w:val="00FA275A"/>
    <w:rsid w:val="00FB415A"/>
    <w:rsid w:val="00FC7049"/>
    <w:rsid w:val="00FD526A"/>
    <w:rsid w:val="0EDD1F8E"/>
    <w:rsid w:val="11E14861"/>
    <w:rsid w:val="13A52E7A"/>
    <w:rsid w:val="2A3858DD"/>
    <w:rsid w:val="2C366F45"/>
    <w:rsid w:val="2F305117"/>
    <w:rsid w:val="3A545DA9"/>
    <w:rsid w:val="3BDB154A"/>
    <w:rsid w:val="57D7394F"/>
    <w:rsid w:val="70B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uiPriority w:val="99"/>
  </w:style>
  <w:style w:type="character" w:styleId="14">
    <w:name w:val="HTML Variable"/>
    <w:basedOn w:val="8"/>
    <w:semiHidden/>
    <w:unhideWhenUsed/>
    <w:uiPriority w:val="99"/>
  </w:style>
  <w:style w:type="character" w:styleId="15">
    <w:name w:val="Hyperlink"/>
    <w:basedOn w:val="8"/>
    <w:uiPriority w:val="0"/>
    <w:rPr>
      <w:color w:val="0000FF"/>
      <w:u w:val="single"/>
    </w:rPr>
  </w:style>
  <w:style w:type="character" w:styleId="16">
    <w:name w:val="HTML Code"/>
    <w:basedOn w:val="8"/>
    <w:semiHidden/>
    <w:unhideWhenUsed/>
    <w:uiPriority w:val="99"/>
    <w:rPr>
      <w:rFonts w:ascii="Courier New" w:hAnsi="Courier New"/>
      <w:sz w:val="20"/>
    </w:rPr>
  </w:style>
  <w:style w:type="character" w:styleId="17">
    <w:name w:val="HTML Cite"/>
    <w:basedOn w:val="8"/>
    <w:semiHidden/>
    <w:unhideWhenUsed/>
    <w:uiPriority w:val="99"/>
  </w:style>
  <w:style w:type="character" w:customStyle="1" w:styleId="18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20">
    <w:name w:val="hover7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4</Pages>
  <Words>282</Words>
  <Characters>1614</Characters>
  <Lines>13</Lines>
  <Paragraphs>3</Paragraphs>
  <TotalTime>110</TotalTime>
  <ScaleCrop>false</ScaleCrop>
  <LinksUpToDate>false</LinksUpToDate>
  <CharactersWithSpaces>1893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2019-04-18T06:27:00Z</dcterms:created>
  <dc:creator>ding</dc:creator>
  <cp:lastModifiedBy>lenovo</cp:lastModifiedBy>
  <cp:lastPrinted>2018-05-07T06:13:00Z</cp:lastPrinted>
  <dcterms:modified xsi:type="dcterms:W3CDTF">2020-04-28T02:41:25Z</dcterms:modified>
  <dc:title>中石化联质发（2015）149号</dc:title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